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301DF" w14:textId="16B26093" w:rsidR="003324C4" w:rsidRDefault="003324C4" w:rsidP="003324C4">
      <w:pPr>
        <w:spacing w:after="0" w:line="480" w:lineRule="auto"/>
        <w:jc w:val="center"/>
        <w:rPr>
          <w:rFonts w:ascii="Times New Roman" w:hAnsi="Times New Roman" w:cs="Times New Roman"/>
          <w:sz w:val="24"/>
          <w:szCs w:val="24"/>
        </w:rPr>
      </w:pPr>
    </w:p>
    <w:p w14:paraId="542FA7D8" w14:textId="4346DC0A" w:rsidR="00A10247" w:rsidRDefault="00A10247" w:rsidP="003324C4">
      <w:pPr>
        <w:spacing w:after="0" w:line="480" w:lineRule="auto"/>
        <w:jc w:val="center"/>
        <w:rPr>
          <w:rFonts w:ascii="Times New Roman" w:hAnsi="Times New Roman" w:cs="Times New Roman"/>
          <w:sz w:val="24"/>
          <w:szCs w:val="24"/>
        </w:rPr>
      </w:pPr>
    </w:p>
    <w:p w14:paraId="10744BEB" w14:textId="58913981" w:rsidR="00A10247" w:rsidRDefault="00A10247" w:rsidP="003324C4">
      <w:pPr>
        <w:spacing w:after="0" w:line="480" w:lineRule="auto"/>
        <w:jc w:val="center"/>
        <w:rPr>
          <w:rFonts w:ascii="Times New Roman" w:hAnsi="Times New Roman" w:cs="Times New Roman"/>
          <w:sz w:val="24"/>
          <w:szCs w:val="24"/>
        </w:rPr>
      </w:pPr>
    </w:p>
    <w:p w14:paraId="56580079" w14:textId="09171068" w:rsidR="00A10247" w:rsidRDefault="00A10247" w:rsidP="003324C4">
      <w:pPr>
        <w:spacing w:after="0" w:line="480" w:lineRule="auto"/>
        <w:jc w:val="center"/>
        <w:rPr>
          <w:rFonts w:ascii="Times New Roman" w:hAnsi="Times New Roman" w:cs="Times New Roman"/>
          <w:sz w:val="24"/>
          <w:szCs w:val="24"/>
        </w:rPr>
      </w:pPr>
    </w:p>
    <w:p w14:paraId="54DD0F37" w14:textId="3F9D9BFA" w:rsidR="00A10247" w:rsidRDefault="00A10247" w:rsidP="003324C4">
      <w:pPr>
        <w:spacing w:after="0" w:line="480" w:lineRule="auto"/>
        <w:jc w:val="center"/>
        <w:rPr>
          <w:rFonts w:ascii="Times New Roman" w:hAnsi="Times New Roman" w:cs="Times New Roman"/>
          <w:sz w:val="24"/>
          <w:szCs w:val="24"/>
        </w:rPr>
      </w:pPr>
    </w:p>
    <w:p w14:paraId="1C75AE59" w14:textId="69AE4EB7" w:rsidR="00A10247" w:rsidRDefault="00A10247" w:rsidP="003324C4">
      <w:pPr>
        <w:spacing w:after="0" w:line="480" w:lineRule="auto"/>
        <w:jc w:val="center"/>
        <w:rPr>
          <w:rFonts w:ascii="Times New Roman" w:hAnsi="Times New Roman" w:cs="Times New Roman"/>
          <w:sz w:val="24"/>
          <w:szCs w:val="24"/>
        </w:rPr>
      </w:pPr>
    </w:p>
    <w:p w14:paraId="5F0EC022" w14:textId="53EDC9A4" w:rsidR="00A10247" w:rsidRDefault="00A10247" w:rsidP="003324C4">
      <w:pPr>
        <w:spacing w:after="0" w:line="480" w:lineRule="auto"/>
        <w:jc w:val="center"/>
        <w:rPr>
          <w:rFonts w:ascii="Times New Roman" w:hAnsi="Times New Roman" w:cs="Times New Roman"/>
          <w:sz w:val="24"/>
          <w:szCs w:val="24"/>
        </w:rPr>
      </w:pPr>
    </w:p>
    <w:p w14:paraId="645D8AFE" w14:textId="77777777" w:rsidR="00A10247" w:rsidRDefault="00A10247" w:rsidP="003324C4">
      <w:pPr>
        <w:spacing w:after="0" w:line="480" w:lineRule="auto"/>
        <w:jc w:val="center"/>
        <w:rPr>
          <w:rFonts w:ascii="Times New Roman" w:hAnsi="Times New Roman" w:cs="Times New Roman"/>
          <w:sz w:val="24"/>
          <w:szCs w:val="24"/>
        </w:rPr>
      </w:pPr>
    </w:p>
    <w:p w14:paraId="7C8B67DA" w14:textId="77777777" w:rsidR="003324C4" w:rsidRDefault="003324C4" w:rsidP="003324C4">
      <w:pPr>
        <w:spacing w:after="0" w:line="480" w:lineRule="auto"/>
        <w:jc w:val="center"/>
        <w:rPr>
          <w:rFonts w:ascii="Times New Roman" w:hAnsi="Times New Roman" w:cs="Times New Roman"/>
          <w:sz w:val="24"/>
          <w:szCs w:val="24"/>
        </w:rPr>
      </w:pPr>
      <w:r w:rsidRPr="003324C4">
        <w:rPr>
          <w:rFonts w:ascii="Times New Roman" w:hAnsi="Times New Roman" w:cs="Times New Roman"/>
          <w:sz w:val="24"/>
          <w:szCs w:val="24"/>
        </w:rPr>
        <w:t>Difference between Traditional Media Option and New Media Option</w:t>
      </w:r>
    </w:p>
    <w:p w14:paraId="0B1C1DF8" w14:textId="77777777" w:rsidR="003324C4" w:rsidRDefault="003324C4" w:rsidP="003324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74FD896" w14:textId="263A7703" w:rsidR="003324C4" w:rsidRPr="003324C4" w:rsidRDefault="003324C4" w:rsidP="00A1024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A10247">
        <w:rPr>
          <w:rFonts w:ascii="Times New Roman" w:hAnsi="Times New Roman" w:cs="Times New Roman"/>
          <w:sz w:val="24"/>
          <w:szCs w:val="24"/>
        </w:rPr>
        <w:t>s</w:t>
      </w:r>
    </w:p>
    <w:p w14:paraId="2911DD59" w14:textId="77777777" w:rsidR="00A10247" w:rsidRDefault="00A10247" w:rsidP="003324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D34B088" w14:textId="5DF8B3AD" w:rsidR="00EE5D5A" w:rsidRPr="003324C4" w:rsidRDefault="00634C82" w:rsidP="003324C4">
      <w:pPr>
        <w:spacing w:after="0" w:line="480" w:lineRule="auto"/>
        <w:jc w:val="center"/>
        <w:rPr>
          <w:rFonts w:ascii="Times New Roman" w:hAnsi="Times New Roman" w:cs="Times New Roman"/>
          <w:sz w:val="24"/>
          <w:szCs w:val="24"/>
        </w:rPr>
      </w:pPr>
      <w:r w:rsidRPr="003324C4">
        <w:rPr>
          <w:rFonts w:ascii="Times New Roman" w:hAnsi="Times New Roman" w:cs="Times New Roman"/>
          <w:sz w:val="24"/>
          <w:szCs w:val="24"/>
        </w:rPr>
        <w:lastRenderedPageBreak/>
        <w:t>Difference between Traditional Media Option and New Media Option</w:t>
      </w:r>
    </w:p>
    <w:p w14:paraId="19653A89" w14:textId="77777777" w:rsidR="00634C82" w:rsidRPr="003324C4" w:rsidRDefault="00634C82" w:rsidP="003324C4">
      <w:pPr>
        <w:spacing w:after="0" w:line="480" w:lineRule="auto"/>
        <w:rPr>
          <w:rFonts w:ascii="Times New Roman" w:hAnsi="Times New Roman" w:cs="Times New Roman"/>
          <w:sz w:val="24"/>
          <w:szCs w:val="24"/>
        </w:rPr>
      </w:pPr>
      <w:r w:rsidRPr="003324C4">
        <w:rPr>
          <w:rFonts w:ascii="Times New Roman" w:hAnsi="Times New Roman" w:cs="Times New Roman"/>
          <w:sz w:val="24"/>
          <w:szCs w:val="24"/>
        </w:rPr>
        <w:t xml:space="preserve">The table below summarizes the differences between the traditional media option and new media option in relation to channels of communication. </w:t>
      </w:r>
      <w:r w:rsidR="003324C4">
        <w:rPr>
          <w:rFonts w:ascii="Times New Roman" w:hAnsi="Times New Roman" w:cs="Times New Roman"/>
          <w:sz w:val="24"/>
          <w:szCs w:val="24"/>
        </w:rPr>
        <w:t xml:space="preserve">The table highlights the differences that can be noted in the two media. </w:t>
      </w:r>
    </w:p>
    <w:tbl>
      <w:tblPr>
        <w:tblStyle w:val="TableGrid"/>
        <w:tblW w:w="0" w:type="auto"/>
        <w:tblLook w:val="04A0" w:firstRow="1" w:lastRow="0" w:firstColumn="1" w:lastColumn="0" w:noHBand="0" w:noVBand="1"/>
      </w:tblPr>
      <w:tblGrid>
        <w:gridCol w:w="4788"/>
        <w:gridCol w:w="4788"/>
      </w:tblGrid>
      <w:tr w:rsidR="00634C82" w:rsidRPr="003324C4" w14:paraId="06F39F17" w14:textId="77777777" w:rsidTr="00634C82">
        <w:tc>
          <w:tcPr>
            <w:tcW w:w="4788" w:type="dxa"/>
          </w:tcPr>
          <w:p w14:paraId="5B834740" w14:textId="77777777" w:rsidR="00634C82" w:rsidRPr="003324C4" w:rsidRDefault="00634C82" w:rsidP="003324C4">
            <w:pPr>
              <w:spacing w:line="480" w:lineRule="auto"/>
              <w:jc w:val="center"/>
              <w:rPr>
                <w:rFonts w:ascii="Times New Roman" w:hAnsi="Times New Roman" w:cs="Times New Roman"/>
                <w:b/>
                <w:sz w:val="24"/>
                <w:szCs w:val="24"/>
              </w:rPr>
            </w:pPr>
            <w:r w:rsidRPr="003324C4">
              <w:rPr>
                <w:rFonts w:ascii="Times New Roman" w:hAnsi="Times New Roman" w:cs="Times New Roman"/>
                <w:b/>
                <w:sz w:val="24"/>
                <w:szCs w:val="24"/>
              </w:rPr>
              <w:t>Traditional Media</w:t>
            </w:r>
          </w:p>
        </w:tc>
        <w:tc>
          <w:tcPr>
            <w:tcW w:w="4788" w:type="dxa"/>
          </w:tcPr>
          <w:p w14:paraId="565145E7" w14:textId="77777777" w:rsidR="00634C82" w:rsidRPr="003324C4" w:rsidRDefault="00634C82" w:rsidP="003324C4">
            <w:pPr>
              <w:spacing w:line="480" w:lineRule="auto"/>
              <w:jc w:val="center"/>
              <w:rPr>
                <w:rFonts w:ascii="Times New Roman" w:hAnsi="Times New Roman" w:cs="Times New Roman"/>
                <w:b/>
                <w:sz w:val="24"/>
                <w:szCs w:val="24"/>
              </w:rPr>
            </w:pPr>
            <w:r w:rsidRPr="003324C4">
              <w:rPr>
                <w:rFonts w:ascii="Times New Roman" w:hAnsi="Times New Roman" w:cs="Times New Roman"/>
                <w:b/>
                <w:sz w:val="24"/>
                <w:szCs w:val="24"/>
              </w:rPr>
              <w:t>New Media</w:t>
            </w:r>
          </w:p>
        </w:tc>
      </w:tr>
      <w:tr w:rsidR="00634C82" w:rsidRPr="003324C4" w14:paraId="6281D3D0" w14:textId="77777777" w:rsidTr="00634C82">
        <w:tc>
          <w:tcPr>
            <w:tcW w:w="4788" w:type="dxa"/>
          </w:tcPr>
          <w:p w14:paraId="4B2AE59C" w14:textId="77777777" w:rsidR="00634C82" w:rsidRPr="003324C4" w:rsidRDefault="00634C82" w:rsidP="003324C4">
            <w:pPr>
              <w:spacing w:line="480" w:lineRule="auto"/>
              <w:rPr>
                <w:rFonts w:ascii="Times New Roman" w:hAnsi="Times New Roman" w:cs="Times New Roman"/>
                <w:sz w:val="24"/>
                <w:szCs w:val="24"/>
              </w:rPr>
            </w:pPr>
            <w:r w:rsidRPr="003324C4">
              <w:rPr>
                <w:rFonts w:ascii="Times New Roman" w:hAnsi="Times New Roman" w:cs="Times New Roman"/>
                <w:sz w:val="24"/>
                <w:szCs w:val="24"/>
              </w:rPr>
              <w:t>One-way communication channel</w:t>
            </w:r>
          </w:p>
        </w:tc>
        <w:tc>
          <w:tcPr>
            <w:tcW w:w="4788" w:type="dxa"/>
          </w:tcPr>
          <w:p w14:paraId="47B76A9D" w14:textId="77777777" w:rsidR="00634C82" w:rsidRPr="003324C4" w:rsidRDefault="00634C82" w:rsidP="003324C4">
            <w:pPr>
              <w:spacing w:line="480" w:lineRule="auto"/>
              <w:rPr>
                <w:rFonts w:ascii="Times New Roman" w:hAnsi="Times New Roman" w:cs="Times New Roman"/>
                <w:sz w:val="24"/>
                <w:szCs w:val="24"/>
              </w:rPr>
            </w:pPr>
            <w:r w:rsidRPr="003324C4">
              <w:rPr>
                <w:rFonts w:ascii="Times New Roman" w:hAnsi="Times New Roman" w:cs="Times New Roman"/>
                <w:sz w:val="24"/>
                <w:szCs w:val="24"/>
              </w:rPr>
              <w:t>Two-way communication channel</w:t>
            </w:r>
          </w:p>
        </w:tc>
      </w:tr>
      <w:tr w:rsidR="00634C82" w:rsidRPr="003324C4" w14:paraId="23AAB139" w14:textId="77777777" w:rsidTr="00634C82">
        <w:tc>
          <w:tcPr>
            <w:tcW w:w="4788" w:type="dxa"/>
          </w:tcPr>
          <w:p w14:paraId="29A7B70B" w14:textId="77777777" w:rsidR="00634C82" w:rsidRPr="003324C4" w:rsidRDefault="00634C82" w:rsidP="003324C4">
            <w:pPr>
              <w:spacing w:line="480" w:lineRule="auto"/>
              <w:rPr>
                <w:rFonts w:ascii="Times New Roman" w:hAnsi="Times New Roman" w:cs="Times New Roman"/>
                <w:sz w:val="24"/>
                <w:szCs w:val="24"/>
              </w:rPr>
            </w:pPr>
            <w:r w:rsidRPr="003324C4">
              <w:rPr>
                <w:rFonts w:ascii="Times New Roman" w:hAnsi="Times New Roman" w:cs="Times New Roman"/>
                <w:sz w:val="24"/>
                <w:szCs w:val="24"/>
              </w:rPr>
              <w:t xml:space="preserve">Close system </w:t>
            </w:r>
          </w:p>
        </w:tc>
        <w:tc>
          <w:tcPr>
            <w:tcW w:w="4788" w:type="dxa"/>
          </w:tcPr>
          <w:p w14:paraId="2225EABA" w14:textId="77777777" w:rsidR="00634C82" w:rsidRPr="003324C4" w:rsidRDefault="00634C82" w:rsidP="003324C4">
            <w:pPr>
              <w:spacing w:line="480" w:lineRule="auto"/>
              <w:rPr>
                <w:rFonts w:ascii="Times New Roman" w:hAnsi="Times New Roman" w:cs="Times New Roman"/>
                <w:sz w:val="24"/>
                <w:szCs w:val="24"/>
              </w:rPr>
            </w:pPr>
            <w:r w:rsidRPr="003324C4">
              <w:rPr>
                <w:rFonts w:ascii="Times New Roman" w:hAnsi="Times New Roman" w:cs="Times New Roman"/>
                <w:sz w:val="24"/>
                <w:szCs w:val="24"/>
              </w:rPr>
              <w:t xml:space="preserve">Open system </w:t>
            </w:r>
          </w:p>
        </w:tc>
      </w:tr>
      <w:tr w:rsidR="00634C82" w:rsidRPr="003324C4" w14:paraId="0DED5114" w14:textId="77777777" w:rsidTr="00634C82">
        <w:tc>
          <w:tcPr>
            <w:tcW w:w="4788" w:type="dxa"/>
          </w:tcPr>
          <w:p w14:paraId="665D8E67" w14:textId="77777777" w:rsidR="00634C82" w:rsidRPr="003324C4" w:rsidRDefault="00634C82" w:rsidP="003324C4">
            <w:pPr>
              <w:spacing w:line="480" w:lineRule="auto"/>
              <w:rPr>
                <w:rFonts w:ascii="Times New Roman" w:hAnsi="Times New Roman" w:cs="Times New Roman"/>
                <w:sz w:val="24"/>
                <w:szCs w:val="24"/>
              </w:rPr>
            </w:pPr>
            <w:r w:rsidRPr="003324C4">
              <w:rPr>
                <w:rFonts w:ascii="Times New Roman" w:hAnsi="Times New Roman" w:cs="Times New Roman"/>
                <w:sz w:val="24"/>
                <w:szCs w:val="24"/>
              </w:rPr>
              <w:t xml:space="preserve">Controlled communication channel </w:t>
            </w:r>
          </w:p>
        </w:tc>
        <w:tc>
          <w:tcPr>
            <w:tcW w:w="4788" w:type="dxa"/>
          </w:tcPr>
          <w:p w14:paraId="2E2CF630" w14:textId="77777777" w:rsidR="00634C82" w:rsidRPr="003324C4" w:rsidRDefault="00634C82" w:rsidP="003324C4">
            <w:pPr>
              <w:spacing w:line="480" w:lineRule="auto"/>
              <w:rPr>
                <w:rFonts w:ascii="Times New Roman" w:hAnsi="Times New Roman" w:cs="Times New Roman"/>
                <w:sz w:val="24"/>
                <w:szCs w:val="24"/>
              </w:rPr>
            </w:pPr>
            <w:r w:rsidRPr="003324C4">
              <w:rPr>
                <w:rFonts w:ascii="Times New Roman" w:hAnsi="Times New Roman" w:cs="Times New Roman"/>
                <w:sz w:val="24"/>
                <w:szCs w:val="24"/>
              </w:rPr>
              <w:t xml:space="preserve">Unstructured communication channel </w:t>
            </w:r>
          </w:p>
        </w:tc>
      </w:tr>
      <w:tr w:rsidR="00634C82" w:rsidRPr="003324C4" w14:paraId="064B907F" w14:textId="77777777" w:rsidTr="00634C82">
        <w:tc>
          <w:tcPr>
            <w:tcW w:w="4788" w:type="dxa"/>
          </w:tcPr>
          <w:p w14:paraId="644C243C" w14:textId="77777777" w:rsidR="00634C82" w:rsidRPr="003324C4" w:rsidRDefault="00634C82" w:rsidP="003324C4">
            <w:pPr>
              <w:spacing w:line="480" w:lineRule="auto"/>
              <w:rPr>
                <w:rFonts w:ascii="Times New Roman" w:hAnsi="Times New Roman" w:cs="Times New Roman"/>
                <w:sz w:val="24"/>
                <w:szCs w:val="24"/>
              </w:rPr>
            </w:pPr>
            <w:r w:rsidRPr="003324C4">
              <w:rPr>
                <w:rFonts w:ascii="Times New Roman" w:hAnsi="Times New Roman" w:cs="Times New Roman"/>
                <w:sz w:val="24"/>
                <w:szCs w:val="24"/>
              </w:rPr>
              <w:t xml:space="preserve">Paid </w:t>
            </w:r>
          </w:p>
        </w:tc>
        <w:tc>
          <w:tcPr>
            <w:tcW w:w="4788" w:type="dxa"/>
          </w:tcPr>
          <w:p w14:paraId="581705EF" w14:textId="77777777" w:rsidR="00634C82" w:rsidRPr="003324C4" w:rsidRDefault="00634C82" w:rsidP="003324C4">
            <w:pPr>
              <w:spacing w:line="480" w:lineRule="auto"/>
              <w:rPr>
                <w:rFonts w:ascii="Times New Roman" w:hAnsi="Times New Roman" w:cs="Times New Roman"/>
                <w:sz w:val="24"/>
                <w:szCs w:val="24"/>
              </w:rPr>
            </w:pPr>
            <w:r w:rsidRPr="003324C4">
              <w:rPr>
                <w:rFonts w:ascii="Times New Roman" w:hAnsi="Times New Roman" w:cs="Times New Roman"/>
                <w:sz w:val="24"/>
                <w:szCs w:val="24"/>
              </w:rPr>
              <w:t xml:space="preserve">Owned </w:t>
            </w:r>
          </w:p>
        </w:tc>
      </w:tr>
    </w:tbl>
    <w:p w14:paraId="1BF3167B" w14:textId="77777777" w:rsidR="00634C82" w:rsidRPr="003324C4" w:rsidRDefault="00634C82" w:rsidP="003324C4">
      <w:pPr>
        <w:spacing w:after="0" w:line="480" w:lineRule="auto"/>
        <w:rPr>
          <w:rFonts w:ascii="Times New Roman" w:hAnsi="Times New Roman" w:cs="Times New Roman"/>
          <w:i/>
          <w:sz w:val="24"/>
          <w:szCs w:val="24"/>
        </w:rPr>
      </w:pPr>
      <w:r w:rsidRPr="003324C4">
        <w:rPr>
          <w:rFonts w:ascii="Times New Roman" w:hAnsi="Times New Roman" w:cs="Times New Roman"/>
          <w:i/>
          <w:sz w:val="24"/>
          <w:szCs w:val="24"/>
        </w:rPr>
        <w:t xml:space="preserve">Table: Difference between Traditional and New Media Option </w:t>
      </w:r>
    </w:p>
    <w:p w14:paraId="57B224F4" w14:textId="77777777" w:rsidR="003324C4" w:rsidRPr="003324C4" w:rsidRDefault="003324C4" w:rsidP="003324C4">
      <w:pPr>
        <w:spacing w:after="0" w:line="480" w:lineRule="auto"/>
        <w:ind w:firstLine="720"/>
        <w:rPr>
          <w:rFonts w:ascii="Times New Roman" w:hAnsi="Times New Roman" w:cs="Times New Roman"/>
          <w:sz w:val="24"/>
          <w:szCs w:val="24"/>
        </w:rPr>
      </w:pPr>
      <w:r w:rsidRPr="003324C4">
        <w:rPr>
          <w:rFonts w:ascii="Times New Roman" w:hAnsi="Times New Roman" w:cs="Times New Roman"/>
          <w:sz w:val="24"/>
          <w:szCs w:val="24"/>
        </w:rPr>
        <w:t xml:space="preserve">From the above table, traditional communication channels provide only one-way to communicate with the audience, unlike the new media option which offers both communicator and the audience to share feedback when communicating, through a two-way communication (Kamdar, 2017). </w:t>
      </w:r>
      <w:r w:rsidR="00BB4901">
        <w:rPr>
          <w:rFonts w:ascii="Times New Roman" w:hAnsi="Times New Roman" w:cs="Times New Roman"/>
          <w:sz w:val="24"/>
          <w:szCs w:val="24"/>
        </w:rPr>
        <w:t xml:space="preserve">In the case of NFL Company, traditional media like television has been its core advertising platform. However, due to demand to put up with the competition in the market, NFL has adopted a network system that enables it to communicate and get feedback from the customers. </w:t>
      </w:r>
      <w:r w:rsidRPr="003324C4">
        <w:rPr>
          <w:rFonts w:ascii="Times New Roman" w:hAnsi="Times New Roman" w:cs="Times New Roman"/>
          <w:sz w:val="24"/>
          <w:szCs w:val="24"/>
        </w:rPr>
        <w:t xml:space="preserve">In the new media channels such as Facebook or Email, communicators can share responses and feedback immediately. This is different from the traditional media option where responses will have to wait to be printed if it is a newspaper, in which some of them are not published. </w:t>
      </w:r>
    </w:p>
    <w:p w14:paraId="7E272FFB" w14:textId="0A1C20B6" w:rsidR="003324C4" w:rsidRDefault="003324C4" w:rsidP="00A10247">
      <w:pPr>
        <w:spacing w:after="0" w:line="480" w:lineRule="auto"/>
        <w:ind w:firstLine="720"/>
        <w:rPr>
          <w:rFonts w:ascii="Times New Roman" w:hAnsi="Times New Roman" w:cs="Times New Roman"/>
          <w:sz w:val="24"/>
          <w:szCs w:val="24"/>
        </w:rPr>
      </w:pPr>
      <w:r w:rsidRPr="003324C4">
        <w:rPr>
          <w:rFonts w:ascii="Times New Roman" w:hAnsi="Times New Roman" w:cs="Times New Roman"/>
          <w:sz w:val="24"/>
          <w:szCs w:val="24"/>
        </w:rPr>
        <w:t xml:space="preserve">Also, in the traditional media like Television or Radio, the system is paid to access it and also it is a controlled system. This is different from the new media option, which can be accessed through one’s personal handset or computers anywhere. Secondly, unlike traditional media </w:t>
      </w:r>
      <w:r w:rsidRPr="003324C4">
        <w:rPr>
          <w:rFonts w:ascii="Times New Roman" w:hAnsi="Times New Roman" w:cs="Times New Roman"/>
          <w:sz w:val="24"/>
          <w:szCs w:val="24"/>
        </w:rPr>
        <w:lastRenderedPageBreak/>
        <w:t>channel which is controlled by those managing its contents, the new media allows users to manage how they use the platforms and w</w:t>
      </w:r>
      <w:r w:rsidR="00BB4901">
        <w:rPr>
          <w:rFonts w:ascii="Times New Roman" w:hAnsi="Times New Roman" w:cs="Times New Roman"/>
          <w:sz w:val="24"/>
          <w:szCs w:val="24"/>
        </w:rPr>
        <w:t xml:space="preserve">hat content they chose to post. The NFL has created an online marketing platform headed by Tim Ellis appointed in 2013 to oversee all the company’s marketing operations (Coffee, 2018). </w:t>
      </w:r>
      <w:r w:rsidRPr="003324C4">
        <w:rPr>
          <w:rFonts w:ascii="Times New Roman" w:hAnsi="Times New Roman" w:cs="Times New Roman"/>
          <w:sz w:val="24"/>
          <w:szCs w:val="24"/>
        </w:rPr>
        <w:t>Even though this has been a major issue of concern to different people who think that this uncontrolled and unstructured system can be manipulated and misused by other people to advance their self-interests, many people continue to embrace what the new media offers.</w:t>
      </w:r>
      <w:r>
        <w:rPr>
          <w:rFonts w:ascii="Times New Roman" w:hAnsi="Times New Roman" w:cs="Times New Roman"/>
          <w:sz w:val="24"/>
          <w:szCs w:val="24"/>
        </w:rPr>
        <w:t xml:space="preserve"> From the differences, new media option has provided people with the most convenient and efficient communication channel that traditional media did not.</w:t>
      </w:r>
    </w:p>
    <w:p w14:paraId="1134C73E" w14:textId="77777777" w:rsidR="00A10247" w:rsidRDefault="00A10247" w:rsidP="003324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068AFA3" w14:textId="78DEAA36" w:rsidR="003324C4" w:rsidRDefault="003324C4" w:rsidP="003324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0B26D902" w14:textId="77777777" w:rsidR="00BB4901" w:rsidRDefault="00BB4901" w:rsidP="003324C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Coffee, P. (208, October 15). “The NFL places its advertising business review after 10 years with grey.” </w:t>
      </w:r>
      <w:r w:rsidRPr="00A32938">
        <w:rPr>
          <w:rFonts w:ascii="Times New Roman" w:hAnsi="Times New Roman" w:cs="Times New Roman"/>
          <w:i/>
          <w:sz w:val="24"/>
          <w:szCs w:val="24"/>
        </w:rPr>
        <w:t>Adweek.</w:t>
      </w:r>
      <w:r>
        <w:rPr>
          <w:rFonts w:ascii="Times New Roman" w:hAnsi="Times New Roman" w:cs="Times New Roman"/>
          <w:sz w:val="24"/>
          <w:szCs w:val="24"/>
        </w:rPr>
        <w:t xml:space="preserve"> Retrieved from </w:t>
      </w:r>
      <w:r w:rsidRPr="00BB4901">
        <w:rPr>
          <w:rFonts w:ascii="Times New Roman" w:hAnsi="Times New Roman" w:cs="Times New Roman"/>
          <w:sz w:val="24"/>
          <w:szCs w:val="24"/>
        </w:rPr>
        <w:t>https://www.adweek.com/agencies/the-nfl-places-its-advertising-business-in-review-after-10-years-with-grey/</w:t>
      </w:r>
    </w:p>
    <w:p w14:paraId="6C5FDE91" w14:textId="5D1FE41C" w:rsidR="003324C4" w:rsidRDefault="003324C4" w:rsidP="003324C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Kamdar, S. (2017, April 14). “5 Differences betwee</w:t>
      </w:r>
      <w:bookmarkStart w:id="0" w:name="_GoBack"/>
      <w:bookmarkEnd w:id="0"/>
      <w:r>
        <w:rPr>
          <w:rFonts w:ascii="Times New Roman" w:hAnsi="Times New Roman" w:cs="Times New Roman"/>
          <w:sz w:val="24"/>
          <w:szCs w:val="24"/>
        </w:rPr>
        <w:t xml:space="preserve">n Old and New Media.” </w:t>
      </w:r>
      <w:r w:rsidR="006740B9" w:rsidRPr="003324C4">
        <w:rPr>
          <w:rFonts w:ascii="Times New Roman" w:hAnsi="Times New Roman" w:cs="Times New Roman"/>
          <w:i/>
          <w:sz w:val="24"/>
          <w:szCs w:val="24"/>
        </w:rPr>
        <w:t>HuffPost</w:t>
      </w:r>
      <w:r>
        <w:rPr>
          <w:rFonts w:ascii="Times New Roman" w:hAnsi="Times New Roman" w:cs="Times New Roman"/>
          <w:sz w:val="24"/>
          <w:szCs w:val="24"/>
        </w:rPr>
        <w:t xml:space="preserve">. Retrieved from </w:t>
      </w:r>
      <w:r w:rsidRPr="003324C4">
        <w:rPr>
          <w:rFonts w:ascii="Times New Roman" w:hAnsi="Times New Roman" w:cs="Times New Roman"/>
          <w:sz w:val="24"/>
          <w:szCs w:val="24"/>
        </w:rPr>
        <w:t>https://www.huffingtonpost.com/sachin-kamdar/5-differences-between-old_b_9670634.html</w:t>
      </w:r>
    </w:p>
    <w:p w14:paraId="269DE7BF" w14:textId="12D0444F" w:rsidR="00A10247" w:rsidRPr="00A10247" w:rsidRDefault="00A10247" w:rsidP="00A10247">
      <w:pPr>
        <w:rPr>
          <w:rFonts w:ascii="Times New Roman" w:hAnsi="Times New Roman" w:cs="Times New Roman"/>
          <w:sz w:val="24"/>
          <w:szCs w:val="24"/>
        </w:rPr>
      </w:pPr>
    </w:p>
    <w:p w14:paraId="5AD94DD5" w14:textId="5D8BDAFD" w:rsidR="00A10247" w:rsidRPr="00A10247" w:rsidRDefault="00A10247" w:rsidP="00A10247">
      <w:pPr>
        <w:rPr>
          <w:rFonts w:ascii="Times New Roman" w:hAnsi="Times New Roman" w:cs="Times New Roman"/>
          <w:sz w:val="24"/>
          <w:szCs w:val="24"/>
        </w:rPr>
      </w:pPr>
    </w:p>
    <w:p w14:paraId="595D0A5A" w14:textId="616314DB" w:rsidR="00A10247" w:rsidRDefault="00A10247" w:rsidP="00A10247">
      <w:pPr>
        <w:rPr>
          <w:rFonts w:ascii="Times New Roman" w:hAnsi="Times New Roman" w:cs="Times New Roman"/>
          <w:sz w:val="24"/>
          <w:szCs w:val="24"/>
        </w:rPr>
      </w:pPr>
    </w:p>
    <w:p w14:paraId="3124008F" w14:textId="77777777" w:rsidR="00A10247" w:rsidRPr="00A10247" w:rsidRDefault="00A10247" w:rsidP="00A10247">
      <w:pPr>
        <w:jc w:val="center"/>
        <w:rPr>
          <w:rFonts w:ascii="Times New Roman" w:hAnsi="Times New Roman" w:cs="Times New Roman"/>
          <w:sz w:val="24"/>
          <w:szCs w:val="24"/>
        </w:rPr>
      </w:pPr>
    </w:p>
    <w:sectPr w:rsidR="00A10247" w:rsidRPr="00A10247" w:rsidSect="003324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69D7A1" w14:textId="77777777" w:rsidR="002C6CC1" w:rsidRDefault="002C6CC1" w:rsidP="003324C4">
      <w:pPr>
        <w:spacing w:after="0" w:line="240" w:lineRule="auto"/>
      </w:pPr>
      <w:r>
        <w:separator/>
      </w:r>
    </w:p>
  </w:endnote>
  <w:endnote w:type="continuationSeparator" w:id="0">
    <w:p w14:paraId="745F55DC" w14:textId="77777777" w:rsidR="002C6CC1" w:rsidRDefault="002C6CC1" w:rsidP="00332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E893D9" w14:textId="77777777" w:rsidR="002C6CC1" w:rsidRDefault="002C6CC1" w:rsidP="003324C4">
      <w:pPr>
        <w:spacing w:after="0" w:line="240" w:lineRule="auto"/>
      </w:pPr>
      <w:r>
        <w:separator/>
      </w:r>
    </w:p>
  </w:footnote>
  <w:footnote w:type="continuationSeparator" w:id="0">
    <w:p w14:paraId="1F3EC08D" w14:textId="77777777" w:rsidR="002C6CC1" w:rsidRDefault="002C6CC1" w:rsidP="003324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49328" w14:textId="0149595F" w:rsidR="003324C4" w:rsidRPr="008A2E16" w:rsidRDefault="008A2E16">
    <w:pPr>
      <w:pStyle w:val="Header"/>
      <w:rPr>
        <w:sz w:val="20"/>
        <w:szCs w:val="20"/>
      </w:rPr>
    </w:pPr>
    <w:r w:rsidRPr="008A2E16">
      <w:rPr>
        <w:rFonts w:ascii="Times New Roman" w:hAnsi="Times New Roman" w:cs="Times New Roman"/>
        <w:sz w:val="20"/>
        <w:szCs w:val="20"/>
      </w:rPr>
      <w:t>DIFFERENCE BETWEEN TRADITIONAL MEDIA OPTION AND NEW MEDIA OPTION</w:t>
    </w:r>
    <w:r w:rsidRPr="008A2E16">
      <w:rPr>
        <w:rFonts w:ascii="Times New Roman" w:hAnsi="Times New Roman" w:cs="Times New Roman"/>
        <w:sz w:val="20"/>
        <w:szCs w:val="20"/>
      </w:rPr>
      <w:tab/>
    </w:r>
    <w:r w:rsidR="003324C4" w:rsidRPr="008A2E16">
      <w:rPr>
        <w:rFonts w:ascii="Times New Roman" w:hAnsi="Times New Roman" w:cs="Times New Roman"/>
        <w:sz w:val="20"/>
        <w:szCs w:val="20"/>
      </w:rPr>
      <w:fldChar w:fldCharType="begin"/>
    </w:r>
    <w:r w:rsidR="003324C4" w:rsidRPr="008A2E16">
      <w:rPr>
        <w:rFonts w:ascii="Times New Roman" w:hAnsi="Times New Roman" w:cs="Times New Roman"/>
        <w:sz w:val="20"/>
        <w:szCs w:val="20"/>
      </w:rPr>
      <w:instrText xml:space="preserve"> PAGE   \* MERGEFORMAT </w:instrText>
    </w:r>
    <w:r w:rsidR="003324C4" w:rsidRPr="008A2E16">
      <w:rPr>
        <w:rFonts w:ascii="Times New Roman" w:hAnsi="Times New Roman" w:cs="Times New Roman"/>
        <w:sz w:val="20"/>
        <w:szCs w:val="20"/>
      </w:rPr>
      <w:fldChar w:fldCharType="separate"/>
    </w:r>
    <w:r w:rsidRPr="008A2E16">
      <w:rPr>
        <w:rFonts w:ascii="Times New Roman" w:hAnsi="Times New Roman" w:cs="Times New Roman"/>
        <w:noProof/>
        <w:sz w:val="20"/>
        <w:szCs w:val="20"/>
      </w:rPr>
      <w:t>4</w:t>
    </w:r>
    <w:r w:rsidR="003324C4" w:rsidRPr="008A2E16">
      <w:rPr>
        <w:rFonts w:ascii="Times New Roman" w:hAnsi="Times New Roman" w:cs="Times New Roman"/>
        <w:noProof/>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0A17B" w14:textId="05F1FC88" w:rsidR="003324C4" w:rsidRPr="008A2E16" w:rsidRDefault="003324C4">
    <w:pPr>
      <w:pStyle w:val="Header"/>
      <w:rPr>
        <w:rFonts w:ascii="Times New Roman" w:hAnsi="Times New Roman" w:cs="Times New Roman"/>
        <w:sz w:val="20"/>
        <w:szCs w:val="20"/>
      </w:rPr>
    </w:pPr>
    <w:r w:rsidRPr="008A2E16">
      <w:rPr>
        <w:rFonts w:ascii="Times New Roman" w:hAnsi="Times New Roman" w:cs="Times New Roman"/>
        <w:sz w:val="20"/>
        <w:szCs w:val="20"/>
      </w:rPr>
      <w:t xml:space="preserve">Running head: </w:t>
    </w:r>
    <w:r w:rsidR="008A2E16" w:rsidRPr="008A2E16">
      <w:rPr>
        <w:rFonts w:ascii="Times New Roman" w:hAnsi="Times New Roman" w:cs="Times New Roman"/>
        <w:sz w:val="20"/>
        <w:szCs w:val="20"/>
      </w:rPr>
      <w:t>DIFFERENCE BETWEEN TRADITIONAL MEDIA OPTION AND NEW MEDIA OPTION</w:t>
    </w:r>
    <w:r w:rsidRPr="008A2E16">
      <w:rPr>
        <w:rFonts w:ascii="Times New Roman" w:hAnsi="Times New Roman" w:cs="Times New Roman"/>
        <w:sz w:val="20"/>
        <w:szCs w:val="20"/>
      </w:rPr>
      <w:tab/>
    </w:r>
    <w:r w:rsidRPr="008A2E16">
      <w:rPr>
        <w:rFonts w:ascii="Times New Roman" w:hAnsi="Times New Roman" w:cs="Times New Roman"/>
        <w:sz w:val="20"/>
        <w:szCs w:val="20"/>
      </w:rPr>
      <w:fldChar w:fldCharType="begin"/>
    </w:r>
    <w:r w:rsidRPr="008A2E16">
      <w:rPr>
        <w:rFonts w:ascii="Times New Roman" w:hAnsi="Times New Roman" w:cs="Times New Roman"/>
        <w:sz w:val="20"/>
        <w:szCs w:val="20"/>
      </w:rPr>
      <w:instrText xml:space="preserve"> PAGE   \* MERGEFORMAT </w:instrText>
    </w:r>
    <w:r w:rsidRPr="008A2E16">
      <w:rPr>
        <w:rFonts w:ascii="Times New Roman" w:hAnsi="Times New Roman" w:cs="Times New Roman"/>
        <w:sz w:val="20"/>
        <w:szCs w:val="20"/>
      </w:rPr>
      <w:fldChar w:fldCharType="separate"/>
    </w:r>
    <w:r w:rsidR="00BB4901" w:rsidRPr="008A2E16">
      <w:rPr>
        <w:rFonts w:ascii="Times New Roman" w:hAnsi="Times New Roman" w:cs="Times New Roman"/>
        <w:noProof/>
        <w:sz w:val="20"/>
        <w:szCs w:val="20"/>
      </w:rPr>
      <w:t>1</w:t>
    </w:r>
    <w:r w:rsidRPr="008A2E16">
      <w:rPr>
        <w:rFonts w:ascii="Times New Roman" w:hAnsi="Times New Roman" w:cs="Times New Roman"/>
        <w:noProof/>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4C82"/>
    <w:rsid w:val="002C6CC1"/>
    <w:rsid w:val="00322B67"/>
    <w:rsid w:val="003324C4"/>
    <w:rsid w:val="00634C82"/>
    <w:rsid w:val="006740B9"/>
    <w:rsid w:val="008A2E16"/>
    <w:rsid w:val="00972EEB"/>
    <w:rsid w:val="00A10247"/>
    <w:rsid w:val="00A32938"/>
    <w:rsid w:val="00AD02F5"/>
    <w:rsid w:val="00BB4901"/>
    <w:rsid w:val="00EE5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51DE9"/>
  <w15:docId w15:val="{ABADC26A-57E4-45B7-833A-6F6D95D3D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34C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24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4C4"/>
  </w:style>
  <w:style w:type="paragraph" w:styleId="Footer">
    <w:name w:val="footer"/>
    <w:basedOn w:val="Normal"/>
    <w:link w:val="FooterChar"/>
    <w:uiPriority w:val="99"/>
    <w:unhideWhenUsed/>
    <w:rsid w:val="00332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4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2019-01-31T09:30:00Z</dcterms:created>
  <dcterms:modified xsi:type="dcterms:W3CDTF">2019-01-31T15:43:00Z</dcterms:modified>
</cp:coreProperties>
</file>